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FC" w:rsidRDefault="006543FC">
      <w:pPr>
        <w:jc w:val="center"/>
        <w:rPr>
          <w:rFonts w:ascii="Times New Roman" w:hAnsi="Times New Roman"/>
          <w:sz w:val="52"/>
          <w:szCs w:val="52"/>
        </w:rPr>
      </w:pPr>
    </w:p>
    <w:p w:rsidR="006543FC" w:rsidRDefault="006543F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Case prefabbricate in legno – Case mobili su ruote – Case in Cemento-lidi balneari-piscine -tinozze finlandesi-</w:t>
      </w:r>
    </w:p>
    <w:p w:rsidR="006543FC" w:rsidRDefault="006543FC">
      <w:pPr>
        <w:jc w:val="center"/>
        <w:rPr>
          <w:rStyle w:val="Hyperlink"/>
          <w:rFonts w:ascii="Times New Roman" w:hAnsi="Times New Roman"/>
          <w:sz w:val="18"/>
          <w:szCs w:val="18"/>
        </w:rPr>
      </w:pPr>
    </w:p>
    <w:p w:rsidR="006543FC" w:rsidRDefault="006543FC">
      <w:pPr>
        <w:jc w:val="center"/>
        <w:rPr>
          <w:rStyle w:val="Hyperlink"/>
          <w:rFonts w:ascii="Times New Roman" w:hAnsi="Times New Roman"/>
          <w:sz w:val="18"/>
          <w:szCs w:val="18"/>
        </w:rPr>
      </w:pPr>
    </w:p>
    <w:p w:rsidR="006543FC" w:rsidRDefault="006543FC">
      <w:pPr>
        <w:jc w:val="both"/>
        <w:rPr>
          <w:rStyle w:val="Hyperlink"/>
          <w:rFonts w:ascii="Times New Roman" w:hAnsi="Times New Roman"/>
          <w:sz w:val="18"/>
          <w:szCs w:val="18"/>
          <w:shd w:val="clear" w:color="FFFFFF" w:fill="D9D9D9"/>
        </w:rPr>
      </w:pPr>
      <w:r>
        <w:rPr>
          <w:rStyle w:val="Hyperlink"/>
          <w:rFonts w:ascii="Times New Roman" w:hAnsi="Times New Roman"/>
          <w:color w:val="000000"/>
          <w:sz w:val="28"/>
          <w:szCs w:val="28"/>
        </w:rPr>
        <w:t>Capitolato bungalow</w:t>
      </w:r>
    </w:p>
    <w:p w:rsidR="006543FC" w:rsidRDefault="006543FC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Struttura principale in legno lamellare trattato per esterno misura 80x40 mm ogni 60 cm, fissato con staffe in acciaio sul massetto di fondazioni con tasselli chimici- Tetto realizzato con archerecci in legno lamellare misura 80x120  ogni 60 cm fissato meccanicamente sul telaio in legno-copertura realizzata con tavolato in abete da 2 cm  verniciato a scelta della committenza- telo freno vapore gr 90 per mq - tetto realizzato con </w:t>
      </w:r>
      <w:r>
        <w:rPr>
          <w:rFonts w:ascii="Helvetica" w:hAnsi="Helvetica" w:cs="Helvetica"/>
          <w:color w:val="000000"/>
          <w:shd w:val="clear" w:color="auto" w:fill="FFFFFF"/>
        </w:rPr>
        <w:t>Membrana impermeabilizzante bituminosa di tipo plastomerico, formata da una massa impermeabilizzante a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base di bitume distillato modificato con polimeri poliolefinici e un’armatura in nontessuto di poliestere,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rinforzata da fibre di vetro.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La finitura superficiale superiore è composta da scaglie di ardesia ceramizzata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naturale o colorata, con la banda laterale rivestita da un film poliolefinico termofusibile.</w:t>
      </w:r>
    </w:p>
    <w:p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</w:t>
      </w: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   Parete esterna rivestita con telo freno vapore gr 45 per metro quadro spillato - rivestimento in osb da 2 cm -avvitato, cappotto in eps    incollato ed avvitato da 2 cm- con 2 mani di intonaco  con rete in fibra di vetro e paraspigolo in pvc in tutti gli angoli, e colorazione finale a scelta del committente con pittura  al quarzo.</w:t>
      </w:r>
    </w:p>
    <w:p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Pareti interne rivestite in carton gesso da 12mm stuccato nei giunti -rasato e pitturazione finale bianca-interno parete esterna isolante da 10 cm in lana minerale alta densita.</w:t>
      </w:r>
    </w:p>
    <w:p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Infissi in pvc color legno noce oppure bianco n 1 porta finestra di ingresso 120x220</w:t>
      </w:r>
    </w:p>
    <w:p w:rsidR="006543FC" w:rsidRDefault="006543FC">
      <w:pPr>
        <w:jc w:val="both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Pavimento in gress da 1 cm incollato e fugato a scelta del committente. Costo max per mq 12 euro</w:t>
      </w: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Impianto elettrico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L’impianto elettrico viene realizzato secondo regola d’arte ed in conformità alle norme CEI. In particolare l‘impianto viene eseguito in conformità al D.M. 37/08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La conformazione base dell’impianto elettrico sarà cosi prevista: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CUCINA PRANZO: 1 p.to luce, 4 p.ti presa, 2 p.ti presa shuko, 1 p.to luce diretta per cappa, 1 p.to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TV SOGGIORNO: 2 p.ti luce deviati, 5 p.ti presa, 1 p.to telefono, 1 p.to presa TV e Sat, 1 p.to telefono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INGRESSO/DISIMPEGNO: 1 p.to luce invertito, 1 p.ti presa,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BAGNO: 2 p.ti luce interrotti (di cui 1 per specchiera), 1 p.ti presa, 1 p.to pulsante a tirare, 1 shuko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color w:val="383D42"/>
        </w:rPr>
        <w:t xml:space="preserve">- </w:t>
      </w:r>
      <w:r>
        <w:rPr>
          <w:rFonts w:ascii="Times New Roman" w:hAnsi="Times New Roman" w:cs="Times New Roman"/>
          <w:iCs/>
          <w:color w:val="383D42"/>
        </w:rPr>
        <w:t xml:space="preserve">CAMERE MATRIMONIALI: 1 p.to luce invertito, 4 p.ti presa, 1 p.to telefono, 1 p.to presa TV - CAMERE SINGOLE / STUDIO: 1 p.to luce deviato, 4 p.ti presa, 1 p.to presa TV RIPOSTIGLIO: 1 p.to luce interrotto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color w:val="383D42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5pt;margin-top:2.05pt;width:335.25pt;height:245.25pt;z-index:-251657216;visibility:visible" wrapcoords="-48 0 -48 21534 21600 21534 21600 0 -48 0">
            <v:imagedata r:id="rId6" o:title=""/>
            <w10:wrap type="through"/>
          </v:shape>
        </w:pict>
      </w:r>
    </w:p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/>
    <w:p w:rsidR="006543FC" w:rsidRDefault="006543FC">
      <w:r>
        <w:t>1 STRUTTURA IN LEGNO LAMELLARE CERTIFICATA</w:t>
      </w:r>
    </w:p>
    <w:p w:rsidR="006543FC" w:rsidRDefault="006543FC">
      <w:r>
        <w:t>2 STRUTTURA PORTANTE IN LEGNO LAMELLARE</w:t>
      </w:r>
    </w:p>
    <w:p w:rsidR="006543FC" w:rsidRDefault="006543FC">
      <w:r>
        <w:t>3 BASE IN LEGNO LAMELLARE PORTANTE FISSATA SULLA BASE CON TIRAFONDI IN ACCIAIO CERTIFICATO</w:t>
      </w:r>
    </w:p>
    <w:p w:rsidR="006543FC" w:rsidRDefault="006543FC">
      <w:r>
        <w:t>4 FOGLIO OSB ANTIUMIDO, FISSATO MECCANICAMENTE CON VITI IN ACCIAIO</w:t>
      </w:r>
    </w:p>
    <w:p w:rsidR="006543FC" w:rsidRDefault="006543FC">
      <w:r>
        <w:t>5 LANA MINERALE DA 10 CM AD ALTA DENSITA’</w:t>
      </w:r>
    </w:p>
    <w:p w:rsidR="006543FC" w:rsidRDefault="006543FC">
      <w:r>
        <w:t>6 TELO FRENAVAPORE</w:t>
      </w:r>
    </w:p>
    <w:p w:rsidR="006543FC" w:rsidRDefault="006543FC">
      <w:r>
        <w:t>7 PERLINE IN ABETE DA 2 CM CATEGORIA A M/F AVVITATE ALLA STRUTTURA</w:t>
      </w:r>
    </w:p>
    <w:p w:rsidR="006543FC" w:rsidRDefault="006543FC">
      <w:r>
        <w:t>9 CARTONGESSO DA 1,2 CM FISSATO MECCANICAMENTE CON VITI</w:t>
      </w:r>
    </w:p>
    <w:p w:rsidR="006543FC" w:rsidRDefault="006543FC"/>
    <w:p w:rsidR="006543FC" w:rsidRDefault="006543FC">
      <w:pPr>
        <w:rPr>
          <w:rFonts w:ascii="Times New Roman" w:hAnsi="Times New Roman"/>
          <w:sz w:val="24"/>
          <w:szCs w:val="24"/>
        </w:rPr>
      </w:pPr>
      <w:r w:rsidRPr="005C244A"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 id="Picture 10" o:spid="_x0000_i1025" type="#_x0000_t75" alt="cappotto termico 2cm per bungalow e case mobili" style="width:450pt;height:322.5pt;visibility:visible">
            <v:imagedata r:id="rId7" o:title=""/>
          </v:shape>
        </w:pict>
      </w: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rPr>
          <w:rFonts w:ascii="Times New Roman" w:hAnsi="Times New Roman"/>
          <w:sz w:val="24"/>
          <w:szCs w:val="24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Sanitari per bagni interni e rubinetteria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Si prevede per impianto idrico-sanitario: rete generale distribuzione acqua calda e fredda all’interno del bagno - Attacchi per il bagno principale (lavabo, bidet, doccia e wc con fornitura e montaggio di cassetta incassata) tutto realizzato con tubi multistrato con raccordi e centralina di derivazione con rubinetti di arresto.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>Tutti gli scarichi saranno realizzati con tubi in pvc grigi ad incastro fino al punto di collegamento della rete fognaria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Attacchi per il bagno di servizio  wc con fornitura e montaggio cassetta incassata, bidet, lavabo, doccia e lavatrice;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Attacchi cucina (acqua calda, fredda e scarico);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Attacco caldaia (acqua calda e fredda)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- Water, bidet, lavabo e piatto doccia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Le marche utilizzate per i sanitari a terra e non sospesi IDEAL STANDARD, GEBERIT, AZZURRA.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 xml:space="preserve">La rubinetteria sarà di tipo tradizionale di marche varie quali TEOREMA, THERMOMAT, PALAZZANI. 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>Da definire successivamente con la committenza.</w:t>
      </w: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543FC" w:rsidRDefault="006543FC">
      <w:pPr>
        <w:pStyle w:val="Default"/>
        <w:spacing w:before="120" w:after="120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Descrizione infissi interni</w:t>
      </w:r>
    </w:p>
    <w:p w:rsidR="006543FC" w:rsidRDefault="006543FC">
      <w:pPr>
        <w:pStyle w:val="Default"/>
        <w:spacing w:before="120" w:after="120"/>
        <w:jc w:val="both"/>
        <w:rPr>
          <w:rFonts w:ascii="Times New Roman" w:hAnsi="Times New Roman" w:cs="Times New Roman"/>
          <w:iCs/>
          <w:color w:val="383D42"/>
        </w:rPr>
      </w:pPr>
      <w:r>
        <w:rPr>
          <w:rFonts w:ascii="Times New Roman" w:hAnsi="Times New Roman" w:cs="Times New Roman"/>
          <w:iCs/>
          <w:color w:val="383D42"/>
        </w:rPr>
        <w:t>La porta da interno Italia color tanganica noce nazionale ha un'apertura battente reversibile destra/sinistra ed ha un'altezza di 210 cm per una larghezza di 80 cm. Le dimensioni della luce necessarie sono di 215 cm di altezza e di 90 cm di larghezza. I coprifili sono compresi, piatti e telescopici, adatti per pareti di spessore da 9,5 a 11,5 cm. L'anta è tamburata in microlaminato, con perimetro in abete massello e presenta una finitura liscia. Le cerniere che vengono montate sono Anuba cromo. Il telaio tondo e la serratura AGB sono compresi nel prezzo di vendita. La porta è di fabbricazione Italiana.</w:t>
      </w: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noProof/>
          <w:lang w:val="en-GB" w:eastAsia="en-GB"/>
        </w:rPr>
        <w:pict>
          <v:shape id="Immagine 1" o:spid="_x0000_s1027" type="#_x0000_t75" style="position:absolute;margin-left:137.25pt;margin-top:14.55pt;width:173.25pt;height:354.75pt;z-index:-251660288;visibility:visible">
            <v:imagedata r:id="rId8" o:title=""/>
          </v:shape>
        </w:pict>
      </w: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</w:p>
    <w:p w:rsidR="006543FC" w:rsidRDefault="006543FC">
      <w:pPr>
        <w:pStyle w:val="Default"/>
        <w:spacing w:before="120" w:after="120"/>
        <w:rPr>
          <w:iCs/>
          <w:szCs w:val="22"/>
          <w:u w:val="single"/>
        </w:rPr>
      </w:pPr>
      <w:r>
        <w:rPr>
          <w:iCs/>
          <w:szCs w:val="22"/>
          <w:u w:val="single"/>
        </w:rPr>
        <w:t xml:space="preserve">Descrizione infissi esterni </w:t>
      </w:r>
    </w:p>
    <w:p w:rsidR="006543FC" w:rsidRDefault="006543FC">
      <w:pPr>
        <w:pStyle w:val="Default"/>
        <w:spacing w:before="120" w:after="120"/>
        <w:jc w:val="both"/>
        <w:rPr>
          <w:iCs/>
          <w:color w:val="383D42"/>
          <w:sz w:val="22"/>
          <w:szCs w:val="22"/>
        </w:rPr>
      </w:pPr>
      <w:r>
        <w:rPr>
          <w:iCs/>
          <w:color w:val="383D42"/>
          <w:sz w:val="22"/>
          <w:szCs w:val="22"/>
        </w:rPr>
        <w:t>Gli infissi sono in P.V.C. di colore Bianco di marca TECNOMAT , lo spessore del profilato del telaio è di 68 mm con cerniere in metallo anticorrosione, possibilità di apertura normale ed a ribalta. Il profilato degli infissi è in colore bianco su tutti i lati. Viene inserito un vetro camera 6/18/4 con 38 dB e U-termico 1.3 (vetro) per le finestre con vetro di sicurezza per le porte terrazza con isolamento termico di valore U-termico 1.1 (vetro), siliconate al battente della finestra. Le finestre sono dotate di maniglia in alluminio anodizzato color naturale.(vedi scheda tecnica allegata)</w:t>
      </w: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noProof/>
          <w:lang w:val="en-GB" w:eastAsia="en-GB"/>
        </w:rPr>
        <w:pict>
          <v:shape id="Immagine 2" o:spid="_x0000_s1028" type="#_x0000_t75" style="position:absolute;margin-left:303.75pt;margin-top:1.25pt;width:131.25pt;height:244.5pt;z-index:-251659264;visibility:visible">
            <v:imagedata r:id="rId9" o:title=""/>
          </v:shape>
        </w:pict>
      </w: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>
        <w:rPr>
          <w:noProof/>
          <w:lang w:val="en-GB" w:eastAsia="en-GB"/>
        </w:rPr>
        <w:pict>
          <v:shape id="Immagine 3" o:spid="_x0000_s1029" type="#_x0000_t75" style="position:absolute;margin-left:27.75pt;margin-top:1.6pt;width:149.25pt;height:172.5pt;z-index:-251658240;visibility:visible">
            <v:imagedata r:id="rId10" o:title=""/>
          </v:shape>
        </w:pict>
      </w: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p w:rsidR="006543FC" w:rsidRDefault="006543FC">
      <w:p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bookmarkStart w:id="0" w:name="_GoBack"/>
      <w:bookmarkEnd w:id="0"/>
    </w:p>
    <w:p w:rsidR="006543FC" w:rsidRDefault="006543FC" w:rsidP="00C3010F">
      <w:pPr>
        <w:spacing w:line="240" w:lineRule="auto"/>
        <w:jc w:val="center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</w:p>
    <w:sectPr w:rsidR="006543FC" w:rsidSect="00DB0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FC" w:rsidRDefault="006543FC">
      <w:pPr>
        <w:spacing w:line="240" w:lineRule="auto"/>
      </w:pPr>
      <w:r>
        <w:separator/>
      </w:r>
    </w:p>
  </w:endnote>
  <w:endnote w:type="continuationSeparator" w:id="0">
    <w:p w:rsidR="006543FC" w:rsidRDefault="00654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FC" w:rsidRDefault="006543FC">
      <w:pPr>
        <w:spacing w:after="0"/>
      </w:pPr>
      <w:r>
        <w:separator/>
      </w:r>
    </w:p>
  </w:footnote>
  <w:footnote w:type="continuationSeparator" w:id="0">
    <w:p w:rsidR="006543FC" w:rsidRDefault="006543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96F"/>
    <w:rsid w:val="00054607"/>
    <w:rsid w:val="00065020"/>
    <w:rsid w:val="00067B32"/>
    <w:rsid w:val="00212ED4"/>
    <w:rsid w:val="00231D4B"/>
    <w:rsid w:val="002869C2"/>
    <w:rsid w:val="002D64AB"/>
    <w:rsid w:val="002F1A4D"/>
    <w:rsid w:val="00444FD3"/>
    <w:rsid w:val="0048746D"/>
    <w:rsid w:val="004F1E75"/>
    <w:rsid w:val="005844D0"/>
    <w:rsid w:val="005A18FB"/>
    <w:rsid w:val="005C244A"/>
    <w:rsid w:val="005D3D30"/>
    <w:rsid w:val="005E2587"/>
    <w:rsid w:val="006543FC"/>
    <w:rsid w:val="00737C86"/>
    <w:rsid w:val="007A6628"/>
    <w:rsid w:val="007C4F76"/>
    <w:rsid w:val="007F005D"/>
    <w:rsid w:val="008064A0"/>
    <w:rsid w:val="008D0C1D"/>
    <w:rsid w:val="008F3921"/>
    <w:rsid w:val="00A00A1E"/>
    <w:rsid w:val="00A21D61"/>
    <w:rsid w:val="00A36ED2"/>
    <w:rsid w:val="00A5696F"/>
    <w:rsid w:val="00AE3682"/>
    <w:rsid w:val="00AE4FA8"/>
    <w:rsid w:val="00B47E54"/>
    <w:rsid w:val="00B51A46"/>
    <w:rsid w:val="00BD6CFC"/>
    <w:rsid w:val="00C3010F"/>
    <w:rsid w:val="00C95997"/>
    <w:rsid w:val="00CC1B98"/>
    <w:rsid w:val="00D02439"/>
    <w:rsid w:val="00D41DF8"/>
    <w:rsid w:val="00DB042D"/>
    <w:rsid w:val="00DD2CAC"/>
    <w:rsid w:val="00DF2981"/>
    <w:rsid w:val="00DF2F00"/>
    <w:rsid w:val="00DF4C87"/>
    <w:rsid w:val="00E233FC"/>
    <w:rsid w:val="0238576D"/>
    <w:rsid w:val="0EDE7B51"/>
    <w:rsid w:val="12AE5823"/>
    <w:rsid w:val="14FC3BC4"/>
    <w:rsid w:val="17CA6439"/>
    <w:rsid w:val="193E5DA5"/>
    <w:rsid w:val="1AD415D2"/>
    <w:rsid w:val="1B281073"/>
    <w:rsid w:val="20CC5F39"/>
    <w:rsid w:val="250864E9"/>
    <w:rsid w:val="25F43095"/>
    <w:rsid w:val="27FA5739"/>
    <w:rsid w:val="28B402F1"/>
    <w:rsid w:val="2C650C5D"/>
    <w:rsid w:val="346A4EDA"/>
    <w:rsid w:val="35442F2B"/>
    <w:rsid w:val="3A961D14"/>
    <w:rsid w:val="3C7C5939"/>
    <w:rsid w:val="3E973FBF"/>
    <w:rsid w:val="42A173FE"/>
    <w:rsid w:val="4CAE2962"/>
    <w:rsid w:val="4FC137FF"/>
    <w:rsid w:val="535E7181"/>
    <w:rsid w:val="5A5260D7"/>
    <w:rsid w:val="5F4B0077"/>
    <w:rsid w:val="5F7F3CA6"/>
    <w:rsid w:val="62F156BE"/>
    <w:rsid w:val="6862355A"/>
    <w:rsid w:val="6D256052"/>
    <w:rsid w:val="708D0BA2"/>
    <w:rsid w:val="78866483"/>
    <w:rsid w:val="7B5A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2D"/>
    <w:pPr>
      <w:spacing w:after="200" w:line="276" w:lineRule="auto"/>
    </w:pPr>
    <w:rPr>
      <w:rFonts w:ascii="Calibri" w:hAnsi="Calibri"/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42D"/>
    <w:rPr>
      <w:rFonts w:ascii="Tahoma" w:hAnsi="Tahoma" w:cs="Tahoma"/>
      <w:sz w:val="16"/>
      <w:szCs w:val="16"/>
      <w:lang w:val="it-IT" w:eastAsia="en-US"/>
    </w:rPr>
  </w:style>
  <w:style w:type="paragraph" w:styleId="BodyText">
    <w:name w:val="Body Text"/>
    <w:basedOn w:val="Normal"/>
    <w:link w:val="BodyTextChar"/>
    <w:uiPriority w:val="99"/>
    <w:rsid w:val="00DB042D"/>
    <w:pPr>
      <w:ind w:left="822" w:hanging="360"/>
    </w:pPr>
    <w:rPr>
      <w:rFonts w:ascii="Arial" w:hAnsi="Arial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292"/>
    <w:rPr>
      <w:rFonts w:ascii="Calibri" w:hAnsi="Calibri"/>
      <w:lang w:val="it-IT" w:eastAsia="en-US"/>
    </w:rPr>
  </w:style>
  <w:style w:type="character" w:styleId="Hyperlink">
    <w:name w:val="Hyperlink"/>
    <w:basedOn w:val="DefaultParagraphFont"/>
    <w:uiPriority w:val="99"/>
    <w:rsid w:val="00DB042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B042D"/>
    <w:pPr>
      <w:ind w:left="720"/>
      <w:contextualSpacing/>
    </w:pPr>
  </w:style>
  <w:style w:type="table" w:customStyle="1" w:styleId="Tabellanormale1">
    <w:name w:val="Tabella normale1"/>
    <w:uiPriority w:val="99"/>
    <w:semiHidden/>
    <w:rsid w:val="00DB042D"/>
    <w:pPr>
      <w:spacing w:after="200" w:line="276" w:lineRule="auto"/>
    </w:pPr>
    <w:rPr>
      <w:rFonts w:ascii="Calibri" w:hAnsi="Calibri"/>
      <w:lang w:val="it-IT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uiPriority w:val="99"/>
    <w:rsid w:val="00DB04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787</Words>
  <Characters>4490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didoev@netvigator.com</cp:lastModifiedBy>
  <cp:revision>19</cp:revision>
  <cp:lastPrinted>2023-01-28T11:09:00Z</cp:lastPrinted>
  <dcterms:created xsi:type="dcterms:W3CDTF">2021-10-08T07:29:00Z</dcterms:created>
  <dcterms:modified xsi:type="dcterms:W3CDTF">2025-02-04T10:56:00Z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AD6D11B67F39446CA36A4F18D0CD87F2</vt:lpwstr>
  </property>
</Properties>
</file>